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6FE" w14:textId="483B1C1C"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FB01D" w14:textId="77777777"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14:paraId="14240CCC" w14:textId="77777777"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14:paraId="1502AD15" w14:textId="77777777"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14:paraId="63D03723" w14:textId="77777777" w:rsidTr="00A3394F">
        <w:tc>
          <w:tcPr>
            <w:tcW w:w="1980" w:type="dxa"/>
            <w:shd w:val="clear" w:color="auto" w:fill="auto"/>
          </w:tcPr>
          <w:p w14:paraId="22B6B4CE" w14:textId="6B373721"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64302D3" w14:textId="7F1BB55E" w:rsidR="000955B2" w:rsidRPr="00E74F5E" w:rsidRDefault="00564911" w:rsidP="0056491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Education Officer </w:t>
            </w:r>
            <w:r w:rsidR="004B38F0">
              <w:rPr>
                <w:rFonts w:ascii="Calibri" w:hAnsi="Calibri" w:cs="Calibri"/>
                <w:b/>
                <w:sz w:val="32"/>
                <w:szCs w:val="32"/>
              </w:rPr>
              <w:t>–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4B38F0">
              <w:rPr>
                <w:rFonts w:ascii="Calibri" w:hAnsi="Calibri" w:cs="Calibri"/>
                <w:b/>
                <w:sz w:val="32"/>
                <w:szCs w:val="32"/>
              </w:rPr>
              <w:t xml:space="preserve">Languages </w:t>
            </w:r>
          </w:p>
        </w:tc>
      </w:tr>
      <w:tr w:rsidR="00F07319" w:rsidRPr="00B908AB" w14:paraId="430614A2" w14:textId="77777777" w:rsidTr="007A58C7">
        <w:tc>
          <w:tcPr>
            <w:tcW w:w="1980" w:type="dxa"/>
            <w:shd w:val="clear" w:color="auto" w:fill="auto"/>
          </w:tcPr>
          <w:p w14:paraId="45E0156D" w14:textId="5574B9B4"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14:paraId="40A2DD06" w14:textId="16DE02EE" w:rsidR="00F07319" w:rsidRPr="0014078A" w:rsidRDefault="0014078A" w:rsidP="0014078A">
            <w:pPr>
              <w:rPr>
                <w:rFonts w:ascii="Calibri" w:hAnsi="Calibri" w:cs="Calibri"/>
                <w:sz w:val="22"/>
                <w:szCs w:val="22"/>
              </w:rPr>
            </w:pPr>
            <w:r w:rsidRPr="0014078A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To work within the Catholic Education Office to oversee and to partner with schools in the implementation of the 2020-2022 Languages Strategy Plan.  </w:t>
            </w:r>
          </w:p>
        </w:tc>
      </w:tr>
      <w:tr w:rsidR="002248E3" w:rsidRPr="00B908AB" w14:paraId="78C03DD8" w14:textId="77777777" w:rsidTr="007A58C7">
        <w:tc>
          <w:tcPr>
            <w:tcW w:w="1980" w:type="dxa"/>
            <w:shd w:val="clear" w:color="auto" w:fill="auto"/>
          </w:tcPr>
          <w:p w14:paraId="075653E9" w14:textId="48997141"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14:paraId="15DDCAF8" w14:textId="59903B73" w:rsidR="002248E3" w:rsidRPr="009C1704" w:rsidRDefault="0014078A" w:rsidP="00E74F5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Three</w:t>
            </w:r>
            <w:r w:rsidR="00A145AC">
              <w:rPr>
                <w:rFonts w:ascii="Calibri" w:eastAsia="Calibri" w:hAnsi="Calibri" w:cs="Calibri"/>
                <w:sz w:val="22"/>
                <w:szCs w:val="22"/>
              </w:rPr>
              <w:t xml:space="preserve"> years</w:t>
            </w:r>
          </w:p>
        </w:tc>
      </w:tr>
      <w:tr w:rsidR="00C07CB1" w:rsidRPr="00B908AB" w14:paraId="4AEC2C52" w14:textId="77777777" w:rsidTr="007A58C7">
        <w:tc>
          <w:tcPr>
            <w:tcW w:w="1980" w:type="dxa"/>
            <w:shd w:val="clear" w:color="auto" w:fill="auto"/>
          </w:tcPr>
          <w:p w14:paraId="57D757B6" w14:textId="5B974147" w:rsidR="00C07CB1" w:rsidRDefault="00C07CB1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14:paraId="7B4CC345" w14:textId="3C168C7D" w:rsidR="00C07CB1" w:rsidRPr="0014078A" w:rsidRDefault="00E921E6" w:rsidP="0014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" w:hanging="28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4A05B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</w:t>
            </w:r>
            <w:r w:rsidR="00564911" w:rsidRPr="004A05B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ithin the Education Officer Range: $ </w:t>
            </w:r>
            <w:r w:rsidRPr="004A05B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104,729 to $122,676 pa</w:t>
            </w:r>
          </w:p>
        </w:tc>
      </w:tr>
      <w:tr w:rsidR="001618A3" w:rsidRPr="00B908AB" w14:paraId="06AAE021" w14:textId="77777777" w:rsidTr="007A58C7">
        <w:tc>
          <w:tcPr>
            <w:tcW w:w="1980" w:type="dxa"/>
            <w:shd w:val="clear" w:color="auto" w:fill="auto"/>
          </w:tcPr>
          <w:p w14:paraId="5B526271" w14:textId="3E0D1D93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14:paraId="02976FDB" w14:textId="027F5586" w:rsidR="001618A3" w:rsidRPr="009C1704" w:rsidRDefault="009C1704" w:rsidP="009C1704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C1704">
              <w:rPr>
                <w:rFonts w:ascii="Calibri" w:hAnsi="Calibri"/>
                <w:sz w:val="22"/>
                <w:szCs w:val="22"/>
                <w:lang w:val="en-US"/>
              </w:rPr>
              <w:t>To be negotiated</w:t>
            </w:r>
          </w:p>
        </w:tc>
      </w:tr>
      <w:tr w:rsidR="00F26E12" w:rsidRPr="00B908AB" w14:paraId="79452E57" w14:textId="77777777" w:rsidTr="007A58C7">
        <w:tc>
          <w:tcPr>
            <w:tcW w:w="1980" w:type="dxa"/>
            <w:shd w:val="clear" w:color="auto" w:fill="auto"/>
          </w:tcPr>
          <w:p w14:paraId="4A2A33E7" w14:textId="25275319" w:rsidR="00F26E12" w:rsidRPr="00E7773A" w:rsidRDefault="00F26E12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Probation period</w:t>
            </w:r>
          </w:p>
        </w:tc>
        <w:tc>
          <w:tcPr>
            <w:tcW w:w="6701" w:type="dxa"/>
            <w:shd w:val="clear" w:color="auto" w:fill="auto"/>
          </w:tcPr>
          <w:p w14:paraId="50160EDE" w14:textId="4E6E493D" w:rsidR="00F26E12" w:rsidRPr="009C1704" w:rsidRDefault="00F26E12" w:rsidP="009C1704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 months</w:t>
            </w:r>
          </w:p>
        </w:tc>
      </w:tr>
      <w:tr w:rsidR="001618A3" w:rsidRPr="00B908AB" w14:paraId="53596DF5" w14:textId="77777777" w:rsidTr="007A58C7">
        <w:tc>
          <w:tcPr>
            <w:tcW w:w="1980" w:type="dxa"/>
            <w:shd w:val="clear" w:color="auto" w:fill="auto"/>
          </w:tcPr>
          <w:p w14:paraId="646514FA" w14:textId="18C3BF11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14:paraId="14E29421" w14:textId="1BA4DEF4" w:rsidR="001618A3" w:rsidRPr="00A411BC" w:rsidRDefault="00564911" w:rsidP="00564911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64911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 xml:space="preserve">Monday </w:t>
            </w:r>
            <w:r w:rsidR="004A05B1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28 October</w:t>
            </w:r>
            <w:r w:rsidR="009C1704" w:rsidRPr="00564911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, 2019</w:t>
            </w:r>
            <w:r w:rsidR="001278F9" w:rsidRPr="00564911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14:paraId="252F07C0" w14:textId="5CBCD74F"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14:paraId="187B2533" w14:textId="77777777" w:rsidR="00DF2A89" w:rsidRDefault="00DF2A8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FCFC323" w14:textId="399B5E3D"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14:paraId="572C8362" w14:textId="77777777"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CEF0E22" w14:textId="1D7A81BC"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9FE148E" w14:textId="58370D76" w:rsidR="007812A3" w:rsidRPr="00543512" w:rsidRDefault="003A6A64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543512">
        <w:rPr>
          <w:rFonts w:asciiTheme="majorHAnsi" w:hAnsiTheme="majorHAnsi" w:cstheme="majorHAnsi"/>
          <w:sz w:val="22"/>
          <w:szCs w:val="22"/>
          <w:lang w:val="en-US"/>
        </w:rPr>
        <w:t>Mr.</w:t>
      </w:r>
      <w:r w:rsidR="008B2B2B" w:rsidRPr="0054351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64911" w:rsidRPr="00564911">
        <w:rPr>
          <w:rFonts w:asciiTheme="majorHAnsi" w:hAnsiTheme="majorHAnsi" w:cstheme="majorHAnsi"/>
          <w:sz w:val="22"/>
          <w:szCs w:val="22"/>
          <w:lang w:val="en-US"/>
        </w:rPr>
        <w:t>Peter Kerwan</w:t>
      </w:r>
    </w:p>
    <w:p w14:paraId="13675C23" w14:textId="032DEDFB" w:rsidR="007D64AB" w:rsidRPr="007812A3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7812A3">
        <w:rPr>
          <w:rFonts w:asciiTheme="majorHAnsi" w:hAnsiTheme="majorHAnsi" w:cstheme="majorHAnsi"/>
          <w:sz w:val="22"/>
          <w:szCs w:val="22"/>
          <w:lang w:val="en-US"/>
        </w:rPr>
        <w:t>Ph</w:t>
      </w:r>
      <w:proofErr w:type="spellEnd"/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564911">
        <w:rPr>
          <w:rFonts w:asciiTheme="majorHAnsi" w:hAnsiTheme="majorHAnsi" w:cstheme="majorHAnsi"/>
          <w:sz w:val="22"/>
          <w:szCs w:val="22"/>
          <w:lang w:val="en-US"/>
        </w:rPr>
        <w:t>5337 7123</w:t>
      </w:r>
    </w:p>
    <w:p w14:paraId="1BAA7B9E" w14:textId="4E4E46AC" w:rsidR="00697440" w:rsidRPr="00383E7E" w:rsidRDefault="00110E01" w:rsidP="00383E7E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564911" w:rsidRPr="00393E05">
          <w:rPr>
            <w:rStyle w:val="Hyperlink"/>
            <w:rFonts w:ascii="Calibri" w:hAnsi="Calibri" w:cs="Calibri"/>
            <w:sz w:val="22"/>
            <w:szCs w:val="22"/>
            <w:lang w:val="en-US"/>
          </w:rPr>
          <w:t>pkerwan@ceob.edu.au</w:t>
        </w:r>
      </w:hyperlink>
    </w:p>
    <w:p w14:paraId="1ABCFABB" w14:textId="77777777" w:rsidR="00697440" w:rsidRPr="00697440" w:rsidRDefault="00697440" w:rsidP="00697440">
      <w:pPr>
        <w:rPr>
          <w:lang w:val="en-US"/>
        </w:rPr>
      </w:pPr>
    </w:p>
    <w:p w14:paraId="4E89DD3B" w14:textId="5B963322"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0" w:name="_Toc6308713"/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0"/>
    </w:p>
    <w:p w14:paraId="19F8FD46" w14:textId="77777777" w:rsidR="00960960" w:rsidRPr="005D765B" w:rsidRDefault="00960960" w:rsidP="00960960">
      <w:pPr>
        <w:rPr>
          <w:sz w:val="16"/>
          <w:szCs w:val="16"/>
          <w:lang w:val="en-US"/>
        </w:rPr>
      </w:pPr>
    </w:p>
    <w:p w14:paraId="5F07404E" w14:textId="257E0C17" w:rsidR="00A411BC" w:rsidRPr="00DF2A89" w:rsidRDefault="00C07CB1" w:rsidP="00DF2A89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</w:rPr>
        <w:t>Please see separate Position Description on the CEOB website for details of the role.</w:t>
      </w:r>
      <w:bookmarkStart w:id="1" w:name="_tyjcwt" w:colFirst="0" w:colLast="0"/>
      <w:bookmarkEnd w:id="1"/>
    </w:p>
    <w:p w14:paraId="3EC3C651" w14:textId="3BDA9DB1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14:paraId="0B4A88C7" w14:textId="77777777" w:rsidR="00C07CB1" w:rsidRPr="00C07CB1" w:rsidRDefault="00C07CB1" w:rsidP="00C07CB1">
      <w:pPr>
        <w:rPr>
          <w:sz w:val="16"/>
          <w:szCs w:val="16"/>
          <w:lang w:val="en-US"/>
        </w:rPr>
      </w:pPr>
    </w:p>
    <w:p w14:paraId="2821120B" w14:textId="77777777" w:rsidR="001D37E9" w:rsidRDefault="001D37E9" w:rsidP="001D37E9">
      <w:pPr>
        <w:jc w:val="both"/>
        <w:rPr>
          <w:rFonts w:cstheme="minorHAnsi"/>
          <w:color w:val="61A4D7"/>
        </w:rPr>
      </w:pPr>
      <w:r w:rsidRPr="006D2CE4">
        <w:rPr>
          <w:rFonts w:cstheme="minorHAnsi"/>
        </w:rPr>
        <w:t>Demonstrated</w:t>
      </w:r>
      <w:r w:rsidRPr="006D2CE4">
        <w:rPr>
          <w:rFonts w:cstheme="minorHAnsi"/>
          <w:color w:val="61A4D7"/>
        </w:rPr>
        <w:t xml:space="preserve"> </w:t>
      </w:r>
    </w:p>
    <w:p w14:paraId="17BE0604" w14:textId="77777777" w:rsidR="001D37E9" w:rsidRDefault="001D37E9" w:rsidP="001D37E9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 w:rsidRPr="006D2CE4">
        <w:rPr>
          <w:rFonts w:cstheme="minorHAnsi"/>
        </w:rPr>
        <w:t>understand</w:t>
      </w:r>
      <w:r>
        <w:rPr>
          <w:rFonts w:cstheme="minorHAnsi"/>
        </w:rPr>
        <w:t>ing of system-wide initiatives</w:t>
      </w:r>
    </w:p>
    <w:p w14:paraId="6FF98F02" w14:textId="77777777" w:rsidR="001D37E9" w:rsidRDefault="001D37E9" w:rsidP="001D37E9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commitment to build on initiatives from previous CECV/CEOB Languages Strategies</w:t>
      </w:r>
    </w:p>
    <w:p w14:paraId="53F02B79" w14:textId="734455BD" w:rsidR="001D37E9" w:rsidRDefault="001D37E9" w:rsidP="001D37E9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strong leadership and interpersonal skills </w:t>
      </w:r>
    </w:p>
    <w:p w14:paraId="3FC0A297" w14:textId="77777777" w:rsidR="001D37E9" w:rsidRDefault="001D37E9" w:rsidP="001D37E9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experience, understanding and knowledge of contemporary methodologies and approaches to Languages teaching</w:t>
      </w:r>
      <w:r w:rsidRPr="006D2CE4">
        <w:rPr>
          <w:rFonts w:cstheme="minorHAnsi"/>
        </w:rPr>
        <w:t xml:space="preserve"> </w:t>
      </w:r>
    </w:p>
    <w:p w14:paraId="5C2A4854" w14:textId="77777777" w:rsidR="001D37E9" w:rsidRDefault="001D37E9" w:rsidP="001D37E9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ability to design, develop and lead significant change initiatives</w:t>
      </w:r>
    </w:p>
    <w:p w14:paraId="5D25B7AC" w14:textId="77777777" w:rsidR="001D37E9" w:rsidRDefault="001D37E9" w:rsidP="001D37E9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ability to make strategic links across Languages and other learning areas </w:t>
      </w:r>
    </w:p>
    <w:p w14:paraId="0B0436AD" w14:textId="77777777" w:rsidR="001D37E9" w:rsidRPr="00BF2877" w:rsidRDefault="001D37E9" w:rsidP="001D37E9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ability to advise schools on contemporary assessment practices</w:t>
      </w:r>
    </w:p>
    <w:p w14:paraId="1AE082DE" w14:textId="77777777" w:rsidR="00DF2A89" w:rsidRDefault="00DF2A89" w:rsidP="0000486F">
      <w:pPr>
        <w:ind w:left="426"/>
      </w:pPr>
    </w:p>
    <w:p w14:paraId="32358F70" w14:textId="77777777" w:rsidR="00DF2A89" w:rsidRDefault="00DF2A89" w:rsidP="00DF2A89">
      <w:pPr>
        <w:rPr>
          <w:rFonts w:ascii="Calibri" w:hAnsi="Calibri" w:cs="Calibri"/>
          <w:sz w:val="22"/>
          <w:szCs w:val="22"/>
        </w:rPr>
      </w:pPr>
      <w:r w:rsidRPr="00DF2A89">
        <w:rPr>
          <w:rFonts w:ascii="Calibri" w:hAnsi="Calibri" w:cs="Calibri"/>
          <w:sz w:val="22"/>
          <w:szCs w:val="22"/>
        </w:rPr>
        <w:t xml:space="preserve">It is required of the position that </w:t>
      </w:r>
      <w:proofErr w:type="spellStart"/>
      <w:r w:rsidRPr="00DF2A89">
        <w:rPr>
          <w:rFonts w:ascii="Calibri" w:hAnsi="Calibri" w:cs="Calibri"/>
          <w:sz w:val="22"/>
          <w:szCs w:val="22"/>
        </w:rPr>
        <w:t>aplicants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522AC998" w14:textId="2A88B1D6" w:rsidR="00DF2A89" w:rsidRPr="00DF2A89" w:rsidRDefault="00DF2A89" w:rsidP="00DF2A89">
      <w:pPr>
        <w:pStyle w:val="ListParagraph"/>
        <w:numPr>
          <w:ilvl w:val="0"/>
          <w:numId w:val="38"/>
        </w:numPr>
        <w:jc w:val="both"/>
      </w:pPr>
      <w:r w:rsidRPr="00DF2A89">
        <w:rPr>
          <w:rFonts w:cs="Calibri"/>
        </w:rPr>
        <w:t xml:space="preserve"> </w:t>
      </w:r>
      <w:r w:rsidRPr="00CE0992">
        <w:rPr>
          <w:color w:val="000000" w:themeColor="text1"/>
        </w:rPr>
        <w:t>Hold a Working With Children Check</w:t>
      </w:r>
      <w:r>
        <w:rPr>
          <w:color w:val="000000" w:themeColor="text1"/>
        </w:rPr>
        <w:t xml:space="preserve"> or Registration with the Victorian Institute of Teaching</w:t>
      </w:r>
    </w:p>
    <w:p w14:paraId="1412AF8D" w14:textId="664ED402" w:rsidR="00960960" w:rsidRPr="00DF2A89" w:rsidRDefault="00DF2A89" w:rsidP="00DF2A89">
      <w:pPr>
        <w:pStyle w:val="ListParagraph"/>
        <w:numPr>
          <w:ilvl w:val="0"/>
          <w:numId w:val="38"/>
        </w:numPr>
        <w:jc w:val="both"/>
      </w:pPr>
      <w:r w:rsidRPr="00DF2A89">
        <w:rPr>
          <w:color w:val="000000" w:themeColor="text1"/>
        </w:rPr>
        <w:t>Agree to CEOB obtaining a National Criminal Record Check</w:t>
      </w:r>
    </w:p>
    <w:p w14:paraId="0AD2CC34" w14:textId="70EBA93C" w:rsidR="00855714" w:rsidRDefault="00DF2A89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2" w:name="_Toc6308714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2"/>
    </w:p>
    <w:p w14:paraId="3FEFC1C2" w14:textId="460A7D54" w:rsidR="00CE0992" w:rsidRDefault="00CE0992" w:rsidP="00CE0992">
      <w:pPr>
        <w:rPr>
          <w:lang w:val="en-US"/>
        </w:rPr>
      </w:pPr>
    </w:p>
    <w:p w14:paraId="4C383A74" w14:textId="77777777"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will seek to observe those procedures and your confidentiality at all times throughout the selection and appointment process. </w:t>
      </w:r>
    </w:p>
    <w:p w14:paraId="039DE602" w14:textId="342A0CC2" w:rsidR="00CE3A61" w:rsidRPr="00B908AB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 advise that:</w:t>
      </w:r>
    </w:p>
    <w:p w14:paraId="15251EE2" w14:textId="09F53F40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our application will be acknowledged as soon as it is received.</w:t>
      </w:r>
    </w:p>
    <w:p w14:paraId="4C1E8716" w14:textId="211BA398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 will be informed of the progress of your application after short-listing.</w:t>
      </w:r>
    </w:p>
    <w:p w14:paraId="6369380D" w14:textId="17834702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</w:t>
      </w:r>
      <w:r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you will be contacted first by telephone and </w:t>
      </w:r>
      <w:r>
        <w:rPr>
          <w:rFonts w:asciiTheme="majorHAnsi" w:hAnsiTheme="majorHAnsi"/>
          <w:sz w:val="22"/>
          <w:szCs w:val="22"/>
          <w:lang w:val="en-US"/>
        </w:rPr>
        <w:t>an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email </w:t>
      </w:r>
      <w:r>
        <w:rPr>
          <w:rFonts w:asciiTheme="majorHAnsi" w:hAnsiTheme="majorHAnsi"/>
          <w:sz w:val="22"/>
          <w:szCs w:val="22"/>
          <w:lang w:val="en-US"/>
        </w:rPr>
        <w:t xml:space="preserve">confirming this </w:t>
      </w:r>
      <w:r w:rsidRPr="00B908AB">
        <w:rPr>
          <w:rFonts w:asciiTheme="majorHAnsi" w:hAnsiTheme="majorHAnsi"/>
          <w:sz w:val="22"/>
          <w:szCs w:val="22"/>
          <w:lang w:val="en-US"/>
        </w:rPr>
        <w:t>will follow.</w:t>
      </w:r>
    </w:p>
    <w:p w14:paraId="72DD2FEA" w14:textId="3C56335F" w:rsidR="00CE3A61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 xml:space="preserve">held until the end of the current year at which time they will be destroyed. </w:t>
      </w:r>
    </w:p>
    <w:p w14:paraId="56983AF7" w14:textId="3EFE12F5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 file by the Catholic Education Office.</w:t>
      </w:r>
    </w:p>
    <w:p w14:paraId="62E557EB" w14:textId="77777777" w:rsid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442B92B" w14:textId="5B8D9DA3"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observe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 proced</w:t>
      </w:r>
      <w:r w:rsidRPr="00CE3A61">
        <w:rPr>
          <w:rFonts w:asciiTheme="majorHAnsi" w:hAnsiTheme="majorHAnsi"/>
          <w:sz w:val="22"/>
          <w:szCs w:val="22"/>
          <w:lang w:val="en-US"/>
        </w:rPr>
        <w:t>ures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:</w:t>
      </w:r>
    </w:p>
    <w:p w14:paraId="3541139F" w14:textId="77777777" w:rsidR="006D26AB" w:rsidRPr="00B908AB" w:rsidRDefault="006D26AB" w:rsidP="00BA3E2D">
      <w:pPr>
        <w:numPr>
          <w:ilvl w:val="0"/>
          <w:numId w:val="1"/>
        </w:numPr>
        <w:ind w:left="567"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The preferred format for applications is:</w:t>
      </w:r>
    </w:p>
    <w:p w14:paraId="1C9A7BCD" w14:textId="77777777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Personal/cover letter</w:t>
      </w:r>
    </w:p>
    <w:p w14:paraId="6D8C346C" w14:textId="73683A88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 obtained from the CEOB website</w:t>
      </w:r>
    </w:p>
    <w:p w14:paraId="36C401FB" w14:textId="0384C2C9" w:rsidR="006D26AB" w:rsidRPr="00B908AB" w:rsidRDefault="001F6F8C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An evidence-based s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 xml:space="preserve">tatement addressing the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key 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selection criteria</w:t>
      </w:r>
    </w:p>
    <w:p w14:paraId="188CBFA5" w14:textId="7CA0C568" w:rsidR="006D26AB" w:rsidRPr="00B908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Curriculum 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itae.</w:t>
      </w:r>
    </w:p>
    <w:p w14:paraId="5D76FD3A" w14:textId="4E7D4750" w:rsidR="0035273F" w:rsidRPr="00676208" w:rsidRDefault="0035273F" w:rsidP="00BA3E2D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can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either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be posted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(single sided and unbound)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or emailed and should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reach the Catholic Education Office Ballarat by </w:t>
      </w:r>
      <w:proofErr w:type="gramStart"/>
      <w:r w:rsidR="004A05B1">
        <w:rPr>
          <w:rFonts w:ascii="Calibri" w:hAnsi="Calibri"/>
          <w:b/>
          <w:color w:val="FF0000"/>
          <w:sz w:val="22"/>
          <w:szCs w:val="22"/>
          <w:lang w:val="en-US"/>
        </w:rPr>
        <w:t xml:space="preserve">Monday </w:t>
      </w:r>
      <w:r w:rsidR="00697440" w:rsidRPr="00564911">
        <w:rPr>
          <w:rFonts w:ascii="Calibri" w:hAnsi="Calibri"/>
          <w:b/>
          <w:color w:val="FF0000"/>
          <w:sz w:val="22"/>
          <w:szCs w:val="22"/>
          <w:lang w:val="en-US"/>
        </w:rPr>
        <w:t xml:space="preserve"> </w:t>
      </w:r>
      <w:r w:rsidR="004A05B1">
        <w:rPr>
          <w:rFonts w:ascii="Calibri" w:hAnsi="Calibri"/>
          <w:b/>
          <w:color w:val="FF0000"/>
          <w:sz w:val="22"/>
          <w:szCs w:val="22"/>
          <w:lang w:val="en-US"/>
        </w:rPr>
        <w:t>28</w:t>
      </w:r>
      <w:proofErr w:type="gramEnd"/>
      <w:r w:rsidR="004A05B1">
        <w:rPr>
          <w:rFonts w:ascii="Calibri" w:hAnsi="Calibri"/>
          <w:b/>
          <w:color w:val="FF0000"/>
          <w:sz w:val="22"/>
          <w:szCs w:val="22"/>
          <w:lang w:val="en-US"/>
        </w:rPr>
        <w:t xml:space="preserve"> October at 4 pm</w:t>
      </w:r>
      <w:r w:rsidR="00F26E12" w:rsidRPr="00564911">
        <w:rPr>
          <w:rFonts w:ascii="Calibri" w:hAnsi="Calibri"/>
          <w:color w:val="FF0000"/>
          <w:sz w:val="22"/>
          <w:szCs w:val="22"/>
          <w:lang w:val="en-US"/>
        </w:rPr>
        <w:t>.</w:t>
      </w:r>
    </w:p>
    <w:p w14:paraId="740FEC09" w14:textId="5950325A" w:rsidR="00E24B9E" w:rsidRPr="00A411BC" w:rsidRDefault="0035273F" w:rsidP="00A411BC">
      <w:pPr>
        <w:numPr>
          <w:ilvl w:val="0"/>
          <w:numId w:val="1"/>
        </w:numPr>
        <w:spacing w:after="120"/>
        <w:ind w:left="567" w:hanging="357"/>
        <w:rPr>
          <w:rStyle w:val="Hyperlink"/>
          <w:rFonts w:asciiTheme="majorHAnsi" w:hAnsiTheme="majorHAnsi" w:cstheme="majorHAnsi"/>
          <w:sz w:val="22"/>
          <w:szCs w:val="22"/>
        </w:rPr>
      </w:pPr>
      <w:r w:rsidRPr="00E24B9E">
        <w:rPr>
          <w:rFonts w:asciiTheme="majorHAnsi" w:hAnsiTheme="majorHAnsi"/>
          <w:sz w:val="22"/>
          <w:szCs w:val="22"/>
          <w:lang w:val="en-US"/>
        </w:rPr>
        <w:t>Address for applications:</w:t>
      </w:r>
      <w:r w:rsidRPr="00E24B9E">
        <w:rPr>
          <w:rFonts w:asciiTheme="majorHAnsi" w:hAnsiTheme="majorHAnsi"/>
          <w:sz w:val="22"/>
          <w:szCs w:val="22"/>
          <w:lang w:val="en-US"/>
        </w:rPr>
        <w:tab/>
      </w:r>
      <w:r w:rsidR="008F2BF7" w:rsidRPr="00A411BC">
        <w:rPr>
          <w:rFonts w:asciiTheme="majorHAnsi" w:hAnsiTheme="majorHAnsi"/>
          <w:sz w:val="22"/>
          <w:szCs w:val="22"/>
          <w:lang w:val="en-US"/>
        </w:rPr>
        <w:br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r w:rsidR="00564911" w:rsidRPr="0014078A">
        <w:rPr>
          <w:rStyle w:val="Hyperlink"/>
          <w:rFonts w:asciiTheme="majorHAnsi" w:hAnsiTheme="majorHAnsi"/>
          <w:color w:val="0070C0"/>
          <w:sz w:val="22"/>
          <w:szCs w:val="22"/>
          <w:lang w:val="en-US"/>
        </w:rPr>
        <w:t>hr</w:t>
      </w:r>
      <w:hyperlink r:id="rId14" w:history="1">
        <w:r w:rsidR="00F26E12" w:rsidRPr="0014078A">
          <w:rPr>
            <w:rStyle w:val="Hyperlink"/>
            <w:rFonts w:asciiTheme="majorHAnsi" w:hAnsiTheme="majorHAnsi"/>
            <w:color w:val="0070C0"/>
            <w:sz w:val="22"/>
            <w:szCs w:val="22"/>
            <w:lang w:val="en-US"/>
          </w:rPr>
          <w:t>@ceob.edu.au</w:t>
        </w:r>
      </w:hyperlink>
    </w:p>
    <w:p w14:paraId="6CE7DC9F" w14:textId="098E8F13" w:rsidR="00A411BC" w:rsidRPr="00A411BC" w:rsidRDefault="00A411BC" w:rsidP="00A411BC">
      <w:pPr>
        <w:pStyle w:val="ListParagraph"/>
        <w:ind w:left="288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>Or via post</w:t>
      </w:r>
      <w:proofErr w:type="gramStart"/>
      <w:r>
        <w:rPr>
          <w:rFonts w:asciiTheme="majorHAnsi" w:hAnsiTheme="majorHAnsi"/>
          <w:lang w:val="en-US"/>
        </w:rPr>
        <w:t>:</w:t>
      </w:r>
      <w:proofErr w:type="gramEnd"/>
      <w:r>
        <w:rPr>
          <w:rFonts w:asciiTheme="majorHAnsi" w:hAnsiTheme="majorHAnsi"/>
          <w:lang w:val="en-US"/>
        </w:rPr>
        <w:br/>
      </w:r>
      <w:proofErr w:type="spellStart"/>
      <w:r w:rsidRPr="00A411BC">
        <w:rPr>
          <w:rFonts w:asciiTheme="majorHAnsi" w:hAnsiTheme="majorHAnsi"/>
          <w:b/>
          <w:lang w:val="en-US"/>
        </w:rPr>
        <w:t>Mr</w:t>
      </w:r>
      <w:proofErr w:type="spellEnd"/>
      <w:r w:rsidRPr="00A411BC">
        <w:rPr>
          <w:rFonts w:asciiTheme="majorHAnsi" w:hAnsiTheme="majorHAnsi"/>
          <w:b/>
          <w:lang w:val="en-US"/>
        </w:rPr>
        <w:t xml:space="preserve"> </w:t>
      </w:r>
      <w:r w:rsidR="00564911" w:rsidRPr="00564911">
        <w:rPr>
          <w:rFonts w:asciiTheme="majorHAnsi" w:hAnsiTheme="majorHAnsi"/>
          <w:b/>
          <w:lang w:val="en-US"/>
        </w:rPr>
        <w:t>Peter Kerwan</w:t>
      </w:r>
    </w:p>
    <w:p w14:paraId="1607BB3F" w14:textId="77777777" w:rsidR="00A411BC" w:rsidRPr="00A411BC" w:rsidRDefault="00A411BC" w:rsidP="00A411BC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  <w:t>PO Box 576</w:t>
      </w:r>
    </w:p>
    <w:p w14:paraId="3B0F5CA6" w14:textId="5A129E49" w:rsidR="008F2BF7" w:rsidRPr="00DF2A89" w:rsidRDefault="00A411BC" w:rsidP="00DF2A89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proofErr w:type="gramStart"/>
      <w:r w:rsidRPr="00A411BC">
        <w:rPr>
          <w:rFonts w:asciiTheme="majorHAnsi" w:hAnsiTheme="majorHAnsi"/>
          <w:b/>
          <w:lang w:val="en-US"/>
        </w:rPr>
        <w:t>Ballarat  Vic</w:t>
      </w:r>
      <w:proofErr w:type="gramEnd"/>
      <w:r w:rsidRPr="00A411BC">
        <w:rPr>
          <w:rFonts w:asciiTheme="majorHAnsi" w:hAnsiTheme="majorHAnsi"/>
          <w:b/>
          <w:lang w:val="en-US"/>
        </w:rPr>
        <w:t xml:space="preserve">  3350</w:t>
      </w:r>
    </w:p>
    <w:p w14:paraId="6053825B" w14:textId="2AA20DAB" w:rsidR="00543512" w:rsidRPr="00634786" w:rsidRDefault="00543512" w:rsidP="00634786">
      <w:pPr>
        <w:rPr>
          <w:lang w:val="en-US"/>
        </w:rPr>
      </w:pPr>
    </w:p>
    <w:p w14:paraId="2C21DEE9" w14:textId="1CF10303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3" w:name="_Toc6308715"/>
      <w:bookmarkStart w:id="4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2074F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D2074F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14:paraId="2A7165D7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14:paraId="5B5CB0BC" w14:textId="77777777"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14:paraId="0DF50F04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Mission</w:t>
      </w:r>
    </w:p>
    <w:p w14:paraId="0D4DC374" w14:textId="77777777"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14:paraId="7B4FF90D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14:paraId="4612659A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14:paraId="4AD0A4C7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14:paraId="414E4C58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14:paraId="73D3B4F1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14:paraId="1BD16DC0" w14:textId="77777777" w:rsidR="00D2074F" w:rsidRDefault="00D2074F" w:rsidP="00D2074F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</w:p>
    <w:p w14:paraId="7546D969" w14:textId="2639B28A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3"/>
    </w:p>
    <w:p w14:paraId="3A0F7746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14:paraId="7E5F8215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14:paraId="7AD212E3" w14:textId="24F802C0" w:rsidR="00D2074F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 </w:t>
      </w:r>
      <w:hyperlink r:id="rId15" w:history="1">
        <w:r w:rsidR="00A411BC" w:rsidRPr="00564911">
          <w:rPr>
            <w:rStyle w:val="Hyperlink"/>
            <w:rFonts w:ascii="Calibri" w:hAnsi="Calibri" w:cs="Calibri"/>
            <w:sz w:val="22"/>
            <w:szCs w:val="22"/>
          </w:rPr>
          <w:t>https://ceob.edu.au/publications/child-protection/</w:t>
        </w:r>
      </w:hyperlink>
    </w:p>
    <w:p w14:paraId="3639E0BA" w14:textId="77777777" w:rsidR="007E0A39" w:rsidRPr="00D2074F" w:rsidRDefault="007E0A39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</w:p>
    <w:p w14:paraId="25FE2A4C" w14:textId="576992EC" w:rsidR="00586425" w:rsidRPr="005D765B" w:rsidRDefault="00DF2A8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5" w:name="_Toc6308718"/>
      <w:bookmarkEnd w:id="4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6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5"/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14:paraId="34153130" w14:textId="427B9F22"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14:paraId="22A961A1" w14:textId="24FC5F35" w:rsidR="00432614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7E0A39">
        <w:rPr>
          <w:rFonts w:asciiTheme="majorHAnsi" w:hAnsiTheme="majorHAnsi" w:cstheme="majorHAnsi"/>
          <w:szCs w:val="22"/>
        </w:rPr>
        <w:t>She seeks the recommendation of a selection panel whenever feasible.</w:t>
      </w:r>
    </w:p>
    <w:p w14:paraId="571323EB" w14:textId="75FF8E1E" w:rsidR="00492A89" w:rsidRPr="00F32228" w:rsidRDefault="00492A8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F34F5F" w:rsidRPr="00F32228">
        <w:rPr>
          <w:rFonts w:asciiTheme="majorHAnsi" w:hAnsiTheme="majorHAnsi" w:cstheme="majorHAnsi"/>
          <w:szCs w:val="22"/>
        </w:rPr>
        <w:t>the Manager</w:t>
      </w:r>
      <w:r w:rsidR="007E0A39">
        <w:rPr>
          <w:rFonts w:asciiTheme="majorHAnsi" w:hAnsiTheme="majorHAnsi" w:cstheme="majorHAnsi"/>
          <w:szCs w:val="22"/>
        </w:rPr>
        <w:t xml:space="preserve"> Office HR in liaison with the Team Leader</w:t>
      </w:r>
      <w:r w:rsidR="00C8025E">
        <w:rPr>
          <w:rFonts w:asciiTheme="majorHAnsi" w:hAnsiTheme="majorHAnsi" w:cstheme="majorHAnsi"/>
          <w:szCs w:val="22"/>
        </w:rPr>
        <w:t>.</w:t>
      </w:r>
    </w:p>
    <w:p w14:paraId="1455E4B0" w14:textId="34718727" w:rsidR="00432614" w:rsidRPr="00F32228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</w:t>
      </w:r>
      <w:proofErr w:type="spellStart"/>
      <w:r w:rsidR="00432614" w:rsidRPr="00F32228">
        <w:rPr>
          <w:rFonts w:asciiTheme="majorHAnsi" w:hAnsiTheme="majorHAnsi" w:cstheme="majorHAnsi"/>
          <w:szCs w:val="22"/>
        </w:rPr>
        <w:t>organisation</w:t>
      </w:r>
      <w:proofErr w:type="spellEnd"/>
      <w:r w:rsidR="00432614" w:rsidRPr="00F32228">
        <w:rPr>
          <w:rFonts w:asciiTheme="majorHAnsi" w:hAnsiTheme="majorHAnsi" w:cstheme="majorHAnsi"/>
          <w:szCs w:val="22"/>
        </w:rPr>
        <w:t xml:space="preserve">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14:paraId="27FE6B3F" w14:textId="017AB85B" w:rsidR="00C47C50" w:rsidRPr="00682F38" w:rsidRDefault="00C47C50" w:rsidP="00DF0A92">
      <w:pPr>
        <w:rPr>
          <w:rFonts w:asciiTheme="majorHAnsi" w:hAnsiTheme="majorHAnsi" w:cs="Calibri"/>
          <w:color w:val="FF0000"/>
          <w:sz w:val="22"/>
          <w:szCs w:val="22"/>
        </w:rPr>
      </w:pPr>
    </w:p>
    <w:p w14:paraId="66651DF6" w14:textId="5F5D21D1" w:rsidR="007D2942" w:rsidRPr="005D765B" w:rsidRDefault="00DF2A8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6" w:name="_Toc490317435"/>
      <w:bookmarkStart w:id="7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6"/>
      <w:bookmarkEnd w:id="7"/>
    </w:p>
    <w:p w14:paraId="503B4A8C" w14:textId="61ED3225" w:rsidR="00F277D6" w:rsidRPr="00B908AB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</w:p>
    <w:p w14:paraId="0DA7B115" w14:textId="465DCEED"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14:paraId="75412C65" w14:textId="3CB14364"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14:paraId="3688EDDB" w14:textId="4A02FB16"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14:paraId="3E19B9C2" w14:textId="345947C5"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8" w:name="_Toc6308720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8"/>
    </w:p>
    <w:p w14:paraId="7BF82116" w14:textId="618CBDC8"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position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14:paraId="791A527C" w14:textId="5C449636"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Pr="00C8025E">
        <w:rPr>
          <w:rFonts w:asciiTheme="majorHAnsi" w:hAnsiTheme="majorHAnsi" w:cstheme="majorHAnsi"/>
          <w:sz w:val="22"/>
          <w:szCs w:val="22"/>
        </w:rPr>
        <w:t xml:space="preserve">CEOB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with</w:t>
      </w:r>
      <w:proofErr w:type="gramEnd"/>
      <w:r w:rsidR="00CE59C3" w:rsidRPr="00C8025E">
        <w:rPr>
          <w:rFonts w:asciiTheme="majorHAnsi" w:hAnsiTheme="majorHAnsi" w:cstheme="majorHAnsi"/>
          <w:sz w:val="22"/>
          <w:szCs w:val="22"/>
        </w:rPr>
        <w:t xml:space="preserve">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 order to assess </w:t>
      </w:r>
      <w:r w:rsidR="00CE59C3" w:rsidRPr="00C8025E">
        <w:rPr>
          <w:rFonts w:asciiTheme="majorHAnsi" w:hAnsiTheme="majorHAnsi" w:cstheme="majorHAnsi"/>
          <w:sz w:val="22"/>
          <w:szCs w:val="22"/>
        </w:rPr>
        <w:lastRenderedPageBreak/>
        <w:t>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14:paraId="01DB44E1" w14:textId="46B93AC0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14:paraId="53EE1985" w14:textId="372CB231"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14:paraId="7055DC7B" w14:textId="6474EB13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14:paraId="28F8515F" w14:textId="6236544D"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14:paraId="5956788F" w14:textId="52DAED63" w:rsidR="00DE2206" w:rsidRPr="00C8025E" w:rsidRDefault="00D16D75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14:paraId="7F25A846" w14:textId="77777777" w:rsidR="00E7773A" w:rsidRPr="00E7773A" w:rsidRDefault="00E7773A" w:rsidP="00E7773A">
      <w:pPr>
        <w:rPr>
          <w:rFonts w:asciiTheme="majorHAnsi" w:hAnsiTheme="majorHAnsi" w:cstheme="majorHAnsi"/>
          <w:sz w:val="22"/>
          <w:szCs w:val="22"/>
        </w:rPr>
      </w:pPr>
    </w:p>
    <w:p w14:paraId="1E4623A9" w14:textId="5003FC44"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9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9"/>
    </w:p>
    <w:p w14:paraId="5F37FB1E" w14:textId="4ABF9ABF" w:rsidR="00344A31" w:rsidRDefault="00344A31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proofErr w:type="spellStart"/>
      <w:r w:rsidRPr="00344A31">
        <w:rPr>
          <w:rFonts w:ascii="Calibri" w:hAnsi="Calibri" w:cs="Arial"/>
          <w:sz w:val="22"/>
          <w:szCs w:val="22"/>
        </w:rPr>
        <w:t>Succesful</w:t>
      </w:r>
      <w:proofErr w:type="spellEnd"/>
      <w:r w:rsidRPr="00344A31">
        <w:rPr>
          <w:rFonts w:ascii="Calibri" w:hAnsi="Calibri" w:cs="Arial"/>
          <w:sz w:val="22"/>
          <w:szCs w:val="22"/>
        </w:rPr>
        <w:t xml:space="preserve"> applicants will be notified of an interview date and time. For your planning, the interview date has been calendared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A411BC" w:rsidRPr="00A411BC">
        <w:rPr>
          <w:rFonts w:ascii="Calibri" w:hAnsi="Calibri" w:cs="Arial"/>
          <w:b/>
          <w:color w:val="FF0000"/>
          <w:sz w:val="22"/>
          <w:szCs w:val="22"/>
        </w:rPr>
        <w:t>Monday</w:t>
      </w:r>
      <w:r w:rsidR="00A411BC">
        <w:rPr>
          <w:rFonts w:ascii="Calibri" w:hAnsi="Calibri" w:cs="Arial"/>
          <w:sz w:val="22"/>
          <w:szCs w:val="22"/>
        </w:rPr>
        <w:t xml:space="preserve"> </w:t>
      </w:r>
      <w:r w:rsidR="00384C8B">
        <w:rPr>
          <w:rFonts w:ascii="Calibri" w:hAnsi="Calibri" w:cs="Arial"/>
          <w:b/>
          <w:color w:val="FF0000"/>
          <w:sz w:val="22"/>
          <w:szCs w:val="22"/>
        </w:rPr>
        <w:t>4 November</w:t>
      </w:r>
      <w:bookmarkStart w:id="10" w:name="_GoBack"/>
      <w:bookmarkEnd w:id="10"/>
      <w:r w:rsidR="009C1704" w:rsidRPr="00F26E12">
        <w:rPr>
          <w:rFonts w:ascii="Calibri" w:hAnsi="Calibri" w:cs="Arial"/>
          <w:b/>
          <w:color w:val="FF0000"/>
          <w:sz w:val="22"/>
          <w:szCs w:val="22"/>
        </w:rPr>
        <w:t>, 2019.</w:t>
      </w:r>
    </w:p>
    <w:sectPr w:rsidR="00344A31" w:rsidSect="00BE1ADF">
      <w:footerReference w:type="even" r:id="rId16"/>
      <w:footerReference w:type="default" r:id="rId17"/>
      <w:footerReference w:type="first" r:id="rId18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9AEC" w14:textId="77777777" w:rsidR="004E796D" w:rsidRDefault="004E796D">
      <w:r>
        <w:separator/>
      </w:r>
    </w:p>
  </w:endnote>
  <w:endnote w:type="continuationSeparator" w:id="0">
    <w:p w14:paraId="20133E98" w14:textId="77777777" w:rsidR="004E796D" w:rsidRDefault="004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A442" w14:textId="77777777"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229C" w14:textId="77777777"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8D7E" w14:textId="09637C87" w:rsidR="00A113CC" w:rsidRPr="00084B7C" w:rsidRDefault="00DF2A89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>
      <w:rPr>
        <w:rFonts w:ascii="Calibri" w:hAnsi="Calibri"/>
        <w:sz w:val="18"/>
        <w:szCs w:val="18"/>
      </w:rPr>
      <w:t xml:space="preserve"> </w:t>
    </w:r>
    <w:r w:rsidR="00A145AC">
      <w:rPr>
        <w:rFonts w:ascii="Calibri" w:hAnsi="Calibri"/>
        <w:sz w:val="18"/>
        <w:szCs w:val="18"/>
      </w:rPr>
      <w:t>Education</w:t>
    </w:r>
    <w:proofErr w:type="gramEnd"/>
    <w:r w:rsidR="00A145AC">
      <w:rPr>
        <w:rFonts w:ascii="Calibri" w:hAnsi="Calibri"/>
        <w:sz w:val="18"/>
        <w:szCs w:val="18"/>
      </w:rPr>
      <w:t xml:space="preserve"> Officer: Languages</w:t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ab/>
    </w:r>
    <w:r w:rsid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 xml:space="preserve">Page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PAGE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384C8B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  <w:r w:rsidR="00A113CC" w:rsidRPr="00084B7C">
      <w:rPr>
        <w:rFonts w:ascii="Calibri" w:hAnsi="Calibri"/>
        <w:sz w:val="18"/>
        <w:szCs w:val="18"/>
      </w:rPr>
      <w:t xml:space="preserve"> of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NUMPAGES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384C8B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76F6" w14:textId="13F0696A"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 w:rsidR="00C07CB1">
      <w:rPr>
        <w:rFonts w:ascii="Calibri" w:hAnsi="Calibri"/>
        <w:sz w:val="18"/>
        <w:szCs w:val="18"/>
      </w:rPr>
      <w:t xml:space="preserve"> </w:t>
    </w:r>
    <w:r w:rsidR="00A145AC">
      <w:rPr>
        <w:rFonts w:ascii="Calibri" w:hAnsi="Calibri"/>
        <w:sz w:val="18"/>
        <w:szCs w:val="18"/>
      </w:rPr>
      <w:t>Education</w:t>
    </w:r>
    <w:proofErr w:type="gramEnd"/>
    <w:r w:rsidR="00A145AC">
      <w:rPr>
        <w:rFonts w:ascii="Calibri" w:hAnsi="Calibri"/>
        <w:sz w:val="18"/>
        <w:szCs w:val="18"/>
      </w:rPr>
      <w:t xml:space="preserve"> Officer: Languages</w:t>
    </w:r>
    <w:r w:rsidR="00BA3E2D">
      <w:rPr>
        <w:rFonts w:ascii="Calibri" w:hAnsi="Calibri"/>
        <w:sz w:val="18"/>
        <w:szCs w:val="18"/>
      </w:rPr>
      <w:tab/>
    </w:r>
    <w:r w:rsidR="00A145AC">
      <w:rPr>
        <w:rFonts w:ascii="Calibri" w:hAnsi="Calibri"/>
        <w:sz w:val="18"/>
        <w:szCs w:val="18"/>
      </w:rPr>
      <w:t>October</w:t>
    </w:r>
    <w:r w:rsidR="00DF2A89">
      <w:rPr>
        <w:rFonts w:ascii="Calibri" w:hAnsi="Calibri"/>
        <w:sz w:val="18"/>
        <w:szCs w:val="18"/>
      </w:rPr>
      <w:t xml:space="preserve"> 2019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384C8B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384C8B">
      <w:rPr>
        <w:rFonts w:ascii="Calibri" w:hAnsi="Calibri"/>
        <w:noProof/>
        <w:sz w:val="18"/>
        <w:szCs w:val="18"/>
      </w:rPr>
      <w:t>4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4C1D" w14:textId="77777777" w:rsidR="004E796D" w:rsidRDefault="004E796D">
      <w:r>
        <w:separator/>
      </w:r>
    </w:p>
  </w:footnote>
  <w:footnote w:type="continuationSeparator" w:id="0">
    <w:p w14:paraId="2D69246A" w14:textId="77777777" w:rsidR="004E796D" w:rsidRDefault="004E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065"/>
    <w:multiLevelType w:val="hybridMultilevel"/>
    <w:tmpl w:val="AC62D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3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8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3"/>
  </w:num>
  <w:num w:numId="5">
    <w:abstractNumId w:val="10"/>
  </w:num>
  <w:num w:numId="6">
    <w:abstractNumId w:val="32"/>
  </w:num>
  <w:num w:numId="7">
    <w:abstractNumId w:val="36"/>
  </w:num>
  <w:num w:numId="8">
    <w:abstractNumId w:val="34"/>
  </w:num>
  <w:num w:numId="9">
    <w:abstractNumId w:val="16"/>
  </w:num>
  <w:num w:numId="10">
    <w:abstractNumId w:val="19"/>
  </w:num>
  <w:num w:numId="11">
    <w:abstractNumId w:val="13"/>
  </w:num>
  <w:num w:numId="12">
    <w:abstractNumId w:val="38"/>
  </w:num>
  <w:num w:numId="13">
    <w:abstractNumId w:val="22"/>
  </w:num>
  <w:num w:numId="14">
    <w:abstractNumId w:val="33"/>
  </w:num>
  <w:num w:numId="15">
    <w:abstractNumId w:val="15"/>
  </w:num>
  <w:num w:numId="16">
    <w:abstractNumId w:val="9"/>
  </w:num>
  <w:num w:numId="17">
    <w:abstractNumId w:val="17"/>
  </w:num>
  <w:num w:numId="18">
    <w:abstractNumId w:val="27"/>
  </w:num>
  <w:num w:numId="19">
    <w:abstractNumId w:val="29"/>
  </w:num>
  <w:num w:numId="20">
    <w:abstractNumId w:val="12"/>
  </w:num>
  <w:num w:numId="21">
    <w:abstractNumId w:val="24"/>
  </w:num>
  <w:num w:numId="22">
    <w:abstractNumId w:val="14"/>
  </w:num>
  <w:num w:numId="23">
    <w:abstractNumId w:val="20"/>
  </w:num>
  <w:num w:numId="24">
    <w:abstractNumId w:val="35"/>
  </w:num>
  <w:num w:numId="25">
    <w:abstractNumId w:val="25"/>
  </w:num>
  <w:num w:numId="26">
    <w:abstractNumId w:val="30"/>
  </w:num>
  <w:num w:numId="27">
    <w:abstractNumId w:val="5"/>
  </w:num>
  <w:num w:numId="28">
    <w:abstractNumId w:val="18"/>
  </w:num>
  <w:num w:numId="29">
    <w:abstractNumId w:val="28"/>
  </w:num>
  <w:num w:numId="30">
    <w:abstractNumId w:val="31"/>
  </w:num>
  <w:num w:numId="31">
    <w:abstractNumId w:val="2"/>
  </w:num>
  <w:num w:numId="32">
    <w:abstractNumId w:val="21"/>
  </w:num>
  <w:num w:numId="33">
    <w:abstractNumId w:val="26"/>
  </w:num>
  <w:num w:numId="34">
    <w:abstractNumId w:val="11"/>
  </w:num>
  <w:num w:numId="35">
    <w:abstractNumId w:val="7"/>
  </w:num>
  <w:num w:numId="36">
    <w:abstractNumId w:val="4"/>
  </w:num>
  <w:num w:numId="37">
    <w:abstractNumId w:val="0"/>
  </w:num>
  <w:num w:numId="38">
    <w:abstractNumId w:val="37"/>
  </w:num>
  <w:num w:numId="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0486F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929D8"/>
    <w:rsid w:val="000955B2"/>
    <w:rsid w:val="000960E6"/>
    <w:rsid w:val="000A1621"/>
    <w:rsid w:val="000B47E1"/>
    <w:rsid w:val="000B620F"/>
    <w:rsid w:val="000C0A2C"/>
    <w:rsid w:val="000C1BFB"/>
    <w:rsid w:val="000C28FD"/>
    <w:rsid w:val="000D2D62"/>
    <w:rsid w:val="000E08C4"/>
    <w:rsid w:val="000F4B34"/>
    <w:rsid w:val="000F5F62"/>
    <w:rsid w:val="001004F6"/>
    <w:rsid w:val="00103B49"/>
    <w:rsid w:val="00103F94"/>
    <w:rsid w:val="00104B70"/>
    <w:rsid w:val="00106C27"/>
    <w:rsid w:val="00110E01"/>
    <w:rsid w:val="001135C1"/>
    <w:rsid w:val="00114FE8"/>
    <w:rsid w:val="00116385"/>
    <w:rsid w:val="001278F9"/>
    <w:rsid w:val="00130B4D"/>
    <w:rsid w:val="0014078A"/>
    <w:rsid w:val="00142BE3"/>
    <w:rsid w:val="001534C9"/>
    <w:rsid w:val="00156C24"/>
    <w:rsid w:val="001618A3"/>
    <w:rsid w:val="00183276"/>
    <w:rsid w:val="00185BBC"/>
    <w:rsid w:val="001914D8"/>
    <w:rsid w:val="00193C3E"/>
    <w:rsid w:val="001A3342"/>
    <w:rsid w:val="001A7FF5"/>
    <w:rsid w:val="001B4310"/>
    <w:rsid w:val="001D37E9"/>
    <w:rsid w:val="001D7FEB"/>
    <w:rsid w:val="001E0948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248E3"/>
    <w:rsid w:val="0022629E"/>
    <w:rsid w:val="002331DB"/>
    <w:rsid w:val="002333EE"/>
    <w:rsid w:val="00234637"/>
    <w:rsid w:val="002347E6"/>
    <w:rsid w:val="00243156"/>
    <w:rsid w:val="00251E38"/>
    <w:rsid w:val="002524FA"/>
    <w:rsid w:val="00252D85"/>
    <w:rsid w:val="00255A53"/>
    <w:rsid w:val="00261958"/>
    <w:rsid w:val="00263CA2"/>
    <w:rsid w:val="002657C0"/>
    <w:rsid w:val="002701D7"/>
    <w:rsid w:val="00273E18"/>
    <w:rsid w:val="00275DA0"/>
    <w:rsid w:val="00281F6A"/>
    <w:rsid w:val="00286729"/>
    <w:rsid w:val="00290A94"/>
    <w:rsid w:val="00291F50"/>
    <w:rsid w:val="00295EF4"/>
    <w:rsid w:val="00296B2B"/>
    <w:rsid w:val="002B0247"/>
    <w:rsid w:val="002B4566"/>
    <w:rsid w:val="002B734B"/>
    <w:rsid w:val="002C65D0"/>
    <w:rsid w:val="002C66FA"/>
    <w:rsid w:val="002C7EE7"/>
    <w:rsid w:val="002D62A2"/>
    <w:rsid w:val="002D7A30"/>
    <w:rsid w:val="002E5726"/>
    <w:rsid w:val="002E7708"/>
    <w:rsid w:val="00301FFC"/>
    <w:rsid w:val="00305E76"/>
    <w:rsid w:val="00307313"/>
    <w:rsid w:val="00343E30"/>
    <w:rsid w:val="00344A31"/>
    <w:rsid w:val="003479E5"/>
    <w:rsid w:val="0035273F"/>
    <w:rsid w:val="003553A3"/>
    <w:rsid w:val="00363F46"/>
    <w:rsid w:val="003745F3"/>
    <w:rsid w:val="0038023B"/>
    <w:rsid w:val="003832C9"/>
    <w:rsid w:val="00383E7E"/>
    <w:rsid w:val="003849A3"/>
    <w:rsid w:val="00384C8B"/>
    <w:rsid w:val="003975DA"/>
    <w:rsid w:val="003A43A1"/>
    <w:rsid w:val="003A6A64"/>
    <w:rsid w:val="003B0FAE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A05B1"/>
    <w:rsid w:val="004A1749"/>
    <w:rsid w:val="004A3668"/>
    <w:rsid w:val="004A62EA"/>
    <w:rsid w:val="004A7228"/>
    <w:rsid w:val="004B1413"/>
    <w:rsid w:val="004B38F0"/>
    <w:rsid w:val="004B5171"/>
    <w:rsid w:val="004C355F"/>
    <w:rsid w:val="004D05C0"/>
    <w:rsid w:val="004D1519"/>
    <w:rsid w:val="004E796D"/>
    <w:rsid w:val="005207B6"/>
    <w:rsid w:val="005230AC"/>
    <w:rsid w:val="005235AD"/>
    <w:rsid w:val="005301C0"/>
    <w:rsid w:val="00532255"/>
    <w:rsid w:val="00536302"/>
    <w:rsid w:val="00543512"/>
    <w:rsid w:val="00546D09"/>
    <w:rsid w:val="00561930"/>
    <w:rsid w:val="005620C2"/>
    <w:rsid w:val="00564911"/>
    <w:rsid w:val="00566A53"/>
    <w:rsid w:val="0057495F"/>
    <w:rsid w:val="00576CA0"/>
    <w:rsid w:val="00586425"/>
    <w:rsid w:val="005978BA"/>
    <w:rsid w:val="005A17A8"/>
    <w:rsid w:val="005B5ABD"/>
    <w:rsid w:val="005B63D7"/>
    <w:rsid w:val="005C0761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80F9C"/>
    <w:rsid w:val="006821F9"/>
    <w:rsid w:val="00682F38"/>
    <w:rsid w:val="0069106A"/>
    <w:rsid w:val="00697440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4364"/>
    <w:rsid w:val="007408E5"/>
    <w:rsid w:val="0075171A"/>
    <w:rsid w:val="00755287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5725"/>
    <w:rsid w:val="007C6D62"/>
    <w:rsid w:val="007D2942"/>
    <w:rsid w:val="007D3D7D"/>
    <w:rsid w:val="007D5AC0"/>
    <w:rsid w:val="007D64AB"/>
    <w:rsid w:val="007E0A39"/>
    <w:rsid w:val="007E2CD0"/>
    <w:rsid w:val="00813A12"/>
    <w:rsid w:val="0082580A"/>
    <w:rsid w:val="008416C4"/>
    <w:rsid w:val="0084334F"/>
    <w:rsid w:val="00843E03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83145"/>
    <w:rsid w:val="008977CB"/>
    <w:rsid w:val="00897BAE"/>
    <w:rsid w:val="008A4B19"/>
    <w:rsid w:val="008A51F1"/>
    <w:rsid w:val="008A5D65"/>
    <w:rsid w:val="008A69F9"/>
    <w:rsid w:val="008B2B2B"/>
    <w:rsid w:val="008B5F13"/>
    <w:rsid w:val="008C406D"/>
    <w:rsid w:val="008E6637"/>
    <w:rsid w:val="008F13A6"/>
    <w:rsid w:val="008F14D8"/>
    <w:rsid w:val="008F2625"/>
    <w:rsid w:val="008F2BF7"/>
    <w:rsid w:val="008F3647"/>
    <w:rsid w:val="008F4E15"/>
    <w:rsid w:val="00902A88"/>
    <w:rsid w:val="00911031"/>
    <w:rsid w:val="00915E16"/>
    <w:rsid w:val="00921A79"/>
    <w:rsid w:val="00953F87"/>
    <w:rsid w:val="0095493C"/>
    <w:rsid w:val="00960960"/>
    <w:rsid w:val="00960CA1"/>
    <w:rsid w:val="009671F8"/>
    <w:rsid w:val="00981EE0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6952"/>
    <w:rsid w:val="00A043AD"/>
    <w:rsid w:val="00A05606"/>
    <w:rsid w:val="00A057AA"/>
    <w:rsid w:val="00A10D24"/>
    <w:rsid w:val="00A113CC"/>
    <w:rsid w:val="00A145AC"/>
    <w:rsid w:val="00A149E5"/>
    <w:rsid w:val="00A2288E"/>
    <w:rsid w:val="00A22E9D"/>
    <w:rsid w:val="00A30E85"/>
    <w:rsid w:val="00A3394F"/>
    <w:rsid w:val="00A364D6"/>
    <w:rsid w:val="00A40880"/>
    <w:rsid w:val="00A411BC"/>
    <w:rsid w:val="00A43A24"/>
    <w:rsid w:val="00A47B22"/>
    <w:rsid w:val="00A51C18"/>
    <w:rsid w:val="00A54455"/>
    <w:rsid w:val="00A65284"/>
    <w:rsid w:val="00A65607"/>
    <w:rsid w:val="00A66EE1"/>
    <w:rsid w:val="00A755C6"/>
    <w:rsid w:val="00A828A4"/>
    <w:rsid w:val="00A83030"/>
    <w:rsid w:val="00A90609"/>
    <w:rsid w:val="00AA019C"/>
    <w:rsid w:val="00AA482D"/>
    <w:rsid w:val="00AA4A26"/>
    <w:rsid w:val="00AB2480"/>
    <w:rsid w:val="00AB34EC"/>
    <w:rsid w:val="00AB5A55"/>
    <w:rsid w:val="00AC13A0"/>
    <w:rsid w:val="00AC785A"/>
    <w:rsid w:val="00AD061F"/>
    <w:rsid w:val="00AE000D"/>
    <w:rsid w:val="00AE0E2F"/>
    <w:rsid w:val="00AE69C1"/>
    <w:rsid w:val="00AF0FE2"/>
    <w:rsid w:val="00AF2CE3"/>
    <w:rsid w:val="00B01B3D"/>
    <w:rsid w:val="00B067E5"/>
    <w:rsid w:val="00B118D1"/>
    <w:rsid w:val="00B26CF4"/>
    <w:rsid w:val="00B308C8"/>
    <w:rsid w:val="00B35DEA"/>
    <w:rsid w:val="00B44D8F"/>
    <w:rsid w:val="00B50322"/>
    <w:rsid w:val="00B529DF"/>
    <w:rsid w:val="00B604C9"/>
    <w:rsid w:val="00B635F9"/>
    <w:rsid w:val="00B640AE"/>
    <w:rsid w:val="00B70653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710D"/>
    <w:rsid w:val="00BD0067"/>
    <w:rsid w:val="00BD1693"/>
    <w:rsid w:val="00BD597F"/>
    <w:rsid w:val="00BD77A2"/>
    <w:rsid w:val="00BE0E80"/>
    <w:rsid w:val="00BE1ADF"/>
    <w:rsid w:val="00BE5CBD"/>
    <w:rsid w:val="00BE6290"/>
    <w:rsid w:val="00BE775B"/>
    <w:rsid w:val="00BF6208"/>
    <w:rsid w:val="00BF6296"/>
    <w:rsid w:val="00C0218F"/>
    <w:rsid w:val="00C06910"/>
    <w:rsid w:val="00C07CB1"/>
    <w:rsid w:val="00C10876"/>
    <w:rsid w:val="00C3263E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DF2A89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74F5E"/>
    <w:rsid w:val="00E7773A"/>
    <w:rsid w:val="00E90BEE"/>
    <w:rsid w:val="00E921E6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6E12"/>
    <w:rsid w:val="00F277D6"/>
    <w:rsid w:val="00F32228"/>
    <w:rsid w:val="00F32BEE"/>
    <w:rsid w:val="00F34F5F"/>
    <w:rsid w:val="00F43AD0"/>
    <w:rsid w:val="00F441EF"/>
    <w:rsid w:val="00F52050"/>
    <w:rsid w:val="00F536C8"/>
    <w:rsid w:val="00F86B5B"/>
    <w:rsid w:val="00F875EF"/>
    <w:rsid w:val="00F9241D"/>
    <w:rsid w:val="00F96A29"/>
    <w:rsid w:val="00F96D38"/>
    <w:rsid w:val="00FA3502"/>
    <w:rsid w:val="00FC5181"/>
    <w:rsid w:val="00FC719E"/>
    <w:rsid w:val="00FD2CB9"/>
    <w:rsid w:val="00FD2D37"/>
    <w:rsid w:val="00FD70E4"/>
    <w:rsid w:val="00FD749B"/>
    <w:rsid w:val="00FE456B"/>
    <w:rsid w:val="00FF4A85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1FC0B90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kerwan@ceob.edu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eob.edu.au/publications/child-protec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patton@ceo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21417B00FFA4D987E2EB3554D1D65" ma:contentTypeVersion="0" ma:contentTypeDescription="Create a new document." ma:contentTypeScope="" ma:versionID="6700f7c0eae571e9f9b3d4a3d825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1EFD-C7E3-4093-98BD-1AD2F0220D3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F25A5-3F5B-46C4-B4F1-EE5DEFD0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4A7DF-073A-4CF0-8C69-3F1084E9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7853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Peter Kerwan</cp:lastModifiedBy>
  <cp:revision>3</cp:revision>
  <cp:lastPrinted>2019-10-11T05:16:00Z</cp:lastPrinted>
  <dcterms:created xsi:type="dcterms:W3CDTF">2019-10-14T05:32:00Z</dcterms:created>
  <dcterms:modified xsi:type="dcterms:W3CDTF">2019-10-15T05:24:00Z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0x010100A2F21417B00FFA4D987E2EB3554D1D65</vt:lpwstr>
  </property>
</Properties>
</file>